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A" w:rsidRPr="00816F5F" w:rsidRDefault="00265E4A" w:rsidP="00D734F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816F5F">
        <w:rPr>
          <w:rFonts w:ascii="Times New Roman" w:hAnsi="Times New Roman" w:cs="Times New Roman"/>
          <w:sz w:val="24"/>
          <w:szCs w:val="24"/>
        </w:rPr>
        <w:t>УТВЕРЖДЕН</w:t>
      </w:r>
    </w:p>
    <w:p w:rsidR="00265E4A" w:rsidRPr="00816F5F" w:rsidRDefault="00265E4A" w:rsidP="00D734F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816F5F">
        <w:rPr>
          <w:rFonts w:ascii="Times New Roman" w:hAnsi="Times New Roman" w:cs="Times New Roman"/>
          <w:sz w:val="24"/>
          <w:szCs w:val="24"/>
        </w:rPr>
        <w:t>приказом УФНС России</w:t>
      </w:r>
    </w:p>
    <w:p w:rsidR="00265E4A" w:rsidRPr="00816F5F" w:rsidRDefault="00265E4A" w:rsidP="00D734F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816F5F">
        <w:rPr>
          <w:rFonts w:ascii="Times New Roman" w:hAnsi="Times New Roman" w:cs="Times New Roman"/>
          <w:sz w:val="24"/>
          <w:szCs w:val="24"/>
        </w:rPr>
        <w:t>по Санкт-Петербургу</w:t>
      </w:r>
    </w:p>
    <w:p w:rsidR="00265E4A" w:rsidRPr="00816F5F" w:rsidRDefault="00265E4A" w:rsidP="00D734F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16 </w:t>
      </w:r>
      <w:r w:rsidRPr="00816F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июня  </w:t>
      </w:r>
      <w:r w:rsidRPr="00816F5F">
        <w:rPr>
          <w:rFonts w:ascii="Times New Roman" w:hAnsi="Times New Roman" w:cs="Times New Roman"/>
          <w:sz w:val="24"/>
          <w:szCs w:val="24"/>
        </w:rPr>
        <w:t>2016 г.</w:t>
      </w:r>
    </w:p>
    <w:p w:rsidR="00265E4A" w:rsidRPr="00816F5F" w:rsidRDefault="00265E4A" w:rsidP="00D734F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04-14/114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265E4A" w:rsidRPr="00816F5F" w:rsidRDefault="00265E4A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4A" w:rsidRPr="00816F5F" w:rsidRDefault="00265E4A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4A" w:rsidRPr="00816F5F" w:rsidRDefault="00265E4A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F5F">
        <w:rPr>
          <w:rFonts w:ascii="Times New Roman" w:hAnsi="Times New Roman" w:cs="Times New Roman"/>
          <w:b/>
          <w:bCs/>
          <w:sz w:val="26"/>
          <w:szCs w:val="26"/>
        </w:rPr>
        <w:t>План</w:t>
      </w:r>
      <w:bookmarkStart w:id="0" w:name="_GoBack"/>
      <w:bookmarkEnd w:id="0"/>
    </w:p>
    <w:p w:rsidR="00265E4A" w:rsidRPr="00816F5F" w:rsidRDefault="00265E4A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противодействия</w:t>
      </w:r>
      <w:r w:rsidRPr="00816F5F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 в УФНС России по Санкт-Петербургу</w:t>
      </w:r>
    </w:p>
    <w:p w:rsidR="00265E4A" w:rsidRPr="00816F5F" w:rsidRDefault="00265E4A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F5F">
        <w:rPr>
          <w:rFonts w:ascii="Times New Roman" w:hAnsi="Times New Roman" w:cs="Times New Roman"/>
          <w:b/>
          <w:bCs/>
          <w:sz w:val="26"/>
          <w:szCs w:val="26"/>
        </w:rPr>
        <w:t>на 2016 - 2017 годы</w:t>
      </w:r>
    </w:p>
    <w:p w:rsidR="00265E4A" w:rsidRPr="00816F5F" w:rsidRDefault="00265E4A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E4A" w:rsidRPr="00816F5F" w:rsidRDefault="00265E4A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718" w:type="dxa"/>
        <w:tblLayout w:type="fixed"/>
        <w:tblLook w:val="0000"/>
      </w:tblPr>
      <w:tblGrid>
        <w:gridCol w:w="589"/>
        <w:gridCol w:w="4798"/>
        <w:gridCol w:w="2553"/>
        <w:gridCol w:w="284"/>
        <w:gridCol w:w="1842"/>
        <w:gridCol w:w="142"/>
        <w:gridCol w:w="3402"/>
        <w:gridCol w:w="1699"/>
      </w:tblGrid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72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работы по формированию у государственных гражданских служащих УФНС России по Санкт-Петербургу отрицательного отношения к коррупции. Предание гласности каждого установленного факта коррупции в УФНС России по Санкт-Петербургу.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900E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Санкт-Петербургу, обеспечение участия в работе Комиссии независимых экспертов и членов Общественного совета при УФНС России по Санкт-Петербургу.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63DD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Комиссии,</w:t>
            </w:r>
          </w:p>
          <w:p w:rsidR="00265E4A" w:rsidRPr="00C909FC" w:rsidRDefault="00265E4A" w:rsidP="004C77C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но не реже одного раза в квартал</w:t>
            </w:r>
          </w:p>
          <w:p w:rsidR="00265E4A" w:rsidRPr="00C909FC" w:rsidRDefault="00265E4A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конфликта интересов в отношении государственных гражданских служащих УФНС России по Санкт-Петербургу.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Комиссии</w:t>
            </w:r>
          </w:p>
          <w:p w:rsidR="00265E4A" w:rsidRPr="00C909FC" w:rsidRDefault="00265E4A" w:rsidP="00D434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rPr>
          <w:trHeight w:val="12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4A" w:rsidRPr="00C909FC" w:rsidRDefault="00265E4A" w:rsidP="00163DA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Подготовка для размещения на официальном сайте ФНС России (</w:t>
            </w:r>
            <w:hyperlink r:id="rId6" w:history="1">
              <w:r w:rsidRPr="00C909F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www.nalog.ru</w:t>
              </w:r>
            </w:hyperlink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информации: 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 по итогам проведенных заседаний Комиссий по соблюдению требований к служебному поведению государственных гражданских служащих и урегулированию конфликта интересов в Управлении и Межрайонных ИФНС России по Санкт-Петербургу;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B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обзорной информации по результатам работы Комиссий по соблюдению требований к служебному поведению государственных гражданских служащих и урегулированию конфликта интересов в Управлении и Межрайонных ИФНС России по Санкт-Петербургу;</w:t>
            </w:r>
          </w:p>
          <w:p w:rsidR="00265E4A" w:rsidRPr="00C909FC" w:rsidRDefault="00265E4A" w:rsidP="00CE7B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7F05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проверок проведенных в Управлении и Межрайонных ИФНС России по Санкт-Петербургу в соответствии с Указом Президента Российской Федерации от 21.09.2009</w:t>
            </w:r>
          </w:p>
          <w:p w:rsidR="00265E4A" w:rsidRPr="00C909FC" w:rsidRDefault="00265E4A" w:rsidP="007F05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№ 1065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9A0C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63DD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63DD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563DD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850E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B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9A0C8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9A0C8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3-дневный срок со дня проведения заседания Комиссии</w:t>
            </w:r>
          </w:p>
          <w:p w:rsidR="00265E4A" w:rsidRPr="00C909FC" w:rsidRDefault="00265E4A" w:rsidP="00493F0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9A0C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окончанием квартала</w:t>
            </w:r>
          </w:p>
          <w:p w:rsidR="00265E4A" w:rsidRPr="00C909FC" w:rsidRDefault="00265E4A" w:rsidP="009423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окончанием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пропагандистских и просветительских мер, направленных на создание у государственных гражданских служащих УФНС России по Санкт-Петербургу атмосферы нетерпимости к коррупционным проявлениям.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rPr>
          <w:trHeight w:val="38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4A" w:rsidRPr="00C909FC" w:rsidRDefault="00265E4A" w:rsidP="009A0C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налоговых органах Санкт-Петербурга и организация проверки таких фактов: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проверка материалов, опубликованных в средствах массовой информации и сети Интернет, дискредитирующих систему налоговых органов Санкт-Петербурга и её сотрудников;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проверка обращений, представленных общественными институтами на наличие коррупционной составляющей в деятельности государственных гражданских служащих, подготовка доклада руководителю по фактам, указанным в обращениях, по результатам мониторинга публикаций в СМИ;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результатах проверки обращений на официальном Интернет-сайте Федеральной налоговой службы (регион Санкт-Петербург).</w:t>
            </w: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A827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EF61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61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EF61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C944F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Н.В. Мельникова 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61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AD438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AD438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0602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 момента выявления (получения) информации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течении 3-х дней с даты публикации</w:t>
            </w: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7713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течении 2-х дней с даты окончания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C944F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УФНС России по Санкт-Петербургу с институтами гражданского общества по вопросам противодействия коррупции.</w:t>
            </w:r>
          </w:p>
          <w:p w:rsidR="00265E4A" w:rsidRPr="00C909FC" w:rsidRDefault="00265E4A" w:rsidP="000602B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УФНС России по Санкт-Петербургу в сфере противодействия коррупции.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контроля за выполнением государственными гражданскими служащими УФНС России по Санкт-Петербургу запретов, ограничений и требований, установленных в целях противодействия коррупции. Применение мер ответственности.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766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 соблюдения условий контракта, обязанностей, ограничений и запретов, установленных Федеральным законом от 27.07.2004 № 79-ФЗ </w:t>
            </w:r>
          </w:p>
          <w:p w:rsidR="00265E4A" w:rsidRPr="00C909FC" w:rsidRDefault="00265E4A" w:rsidP="00766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«О государственной гражданской службе Российской Федерации»</w:t>
            </w:r>
          </w:p>
          <w:p w:rsidR="00265E4A" w:rsidRPr="00C909FC" w:rsidRDefault="00265E4A" w:rsidP="003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3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E308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При назначении на должность, продлении контракта, включении в кадровый резерв, проведении декларационной компании.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3E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УФНС России по Санкт-Петербургу</w:t>
            </w: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достоверности и полноты: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представляемых государственными служащими.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D15E6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должность.</w:t>
            </w: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При ежегодном представлении сведений, продлении срока действия служебного контракта,</w:t>
            </w: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включении в кадровый резерв.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3E30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E308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коррупции.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6C31A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мероприятий по вопросам соблюдения государственными гражданскими служащими установленных ограничений и запретов, а также требований о предотвращении или урегулировании конфликта интересов.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6C31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4A024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753F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течении 3-х дней с даты поступления информации. </w:t>
            </w:r>
          </w:p>
          <w:p w:rsidR="00265E4A" w:rsidRPr="00C909FC" w:rsidRDefault="00265E4A" w:rsidP="00753F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4A02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  <w:p w:rsidR="00265E4A" w:rsidRPr="00C909FC" w:rsidRDefault="00265E4A" w:rsidP="005C61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обеспечение работы по рассмотрению уведомлений государственных гражданских служащих УФНС России по Санкт-Петербургу:</w:t>
            </w: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- о фактах обращения в целях склонения государственного гражданского служащего к совершению коррупционных правонарушений;</w:t>
            </w: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 намерении выполнять иную оплачиваемую работу.</w:t>
            </w:r>
          </w:p>
          <w:p w:rsidR="00265E4A" w:rsidRPr="00C909FC" w:rsidRDefault="00265E4A" w:rsidP="00CF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E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- о возникшем конфликте интересов или возможности его возникновения.</w:t>
            </w:r>
          </w:p>
          <w:p w:rsidR="00265E4A" w:rsidRPr="00C909FC" w:rsidRDefault="00265E4A" w:rsidP="00E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E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E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CF2B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в день обращения, проверка сведений и принятие решения – 5 дней</w:t>
            </w:r>
          </w:p>
          <w:p w:rsidR="00265E4A" w:rsidRPr="00C909FC" w:rsidRDefault="00265E4A" w:rsidP="00A827E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Проверка сведений и доклад руководителю в течении 3-х дней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3B7A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B7A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 УФНС России по Санкт-Петербургу к совершению коррупционных правонарушений.</w:t>
            </w:r>
          </w:p>
          <w:p w:rsidR="00265E4A" w:rsidRPr="00C909FC" w:rsidRDefault="00265E4A" w:rsidP="004D386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3B7A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rPr>
          <w:trHeight w:val="211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E35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соответствии с Указом Президента Российской Федерации от 21.09.2009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№ 1065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Default="00265E4A" w:rsidP="00742895">
            <w:pPr>
              <w:pStyle w:val="ConsPlusNormal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</w:t>
            </w:r>
          </w:p>
          <w:p w:rsidR="00265E4A" w:rsidRPr="00816F5F" w:rsidRDefault="00265E4A" w:rsidP="00742895">
            <w:pPr>
              <w:pStyle w:val="ConsPlusNormal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95">
              <w:rPr>
                <w:rFonts w:ascii="Times New Roman" w:hAnsi="Times New Roman" w:cs="Times New Roman"/>
                <w:sz w:val="24"/>
                <w:szCs w:val="24"/>
              </w:rPr>
              <w:t>60 дней со дня принятия решения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Pr="0074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rPr>
          <w:trHeight w:val="253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E35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307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 устранению случаев участия на стороне поставщиков заинтересованных лиц,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нужд,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В.Л. Вильшанский </w:t>
            </w:r>
          </w:p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40E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1830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комиссии по осуществлению закупок</w:t>
            </w:r>
          </w:p>
          <w:p w:rsidR="00265E4A" w:rsidRPr="00C909FC" w:rsidRDefault="00265E4A" w:rsidP="00440E9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E35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65E4A" w:rsidRPr="00C909FC" w:rsidRDefault="00265E4A" w:rsidP="000711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0711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5E4A" w:rsidRPr="00C909FC" w:rsidRDefault="00265E4A" w:rsidP="00071178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071178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просвещение государственных гражданских служащих в сфере противодействия коррупции.</w:t>
            </w:r>
          </w:p>
          <w:p w:rsidR="00265E4A" w:rsidRPr="00C909FC" w:rsidRDefault="00265E4A" w:rsidP="002F127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комплекса организационных и иных мер по соблюдению государственными гражданскими служащими УФНС России по Санкт-Петербургу ограничений и запретов, а также по исполнению ими обязанностей, установленных в целях противодействия коррупции.</w:t>
            </w: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вопросам безопасности и противодействия коррупции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1830A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При проведении дактилоскопи-рования поступивших на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к коррупции у государственных гражданских служащих, изучение и освоение навыков противодействия коррупции, основ безопасности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«Введение в специальность»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F12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265E4A" w:rsidRPr="00C909FC" w:rsidRDefault="00265E4A" w:rsidP="002F12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2C00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Ознакомление государственных гражданских служащих с Указами Президента РФ, Постановлениями Правительства РФ, приказами ФНС России, письмами Минтруда РФ в сфере противодействия коррупции и их изучение на семинарах, лекциях, совещаниях.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0163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течении 5-ти рабочих дней при поступлении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2C00B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тестов (экзаменов) по проверке знаний в области противодействия коррупции среди сотрудников Управления, начальников Межрайонных инспекций и сотрудников, ответственных за безопасность. Установление графика тестирования.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43C7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265E4A" w:rsidRPr="00C909FC" w:rsidRDefault="00265E4A" w:rsidP="00243C71">
            <w:pPr>
              <w:tabs>
                <w:tab w:val="left" w:pos="567"/>
              </w:tabs>
              <w:autoSpaceDE w:val="0"/>
              <w:autoSpaceDN w:val="0"/>
              <w:adjustRightInd w:val="0"/>
              <w:ind w:left="-76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по плану отдела)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и Межрайонных инспекций по антикоррупционной тематике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867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C0163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образования, переподготовки, повышения квалификации специалистов Управления и Межрайонных инспекций, в должностные обязанности которых входит профилактика коррупционных правонарушений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867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B8670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0D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ДПО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867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антикоррупционной направленности, при поступлении информации (ФНС, Прокуратура, судебные и правоохранительные органы)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867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 течении 3-х дней, при поступлении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по антикоррупционной тематике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2F12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01630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Обучение сотрудников, ответственных за вопросы безопасности в Межрайонных ИФНС России по Санкт-Петербургу</w:t>
            </w:r>
          </w:p>
          <w:p w:rsidR="00265E4A" w:rsidRPr="00C909FC" w:rsidRDefault="00265E4A" w:rsidP="00C01630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CE0D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CE0D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По плану отдела безопасности 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4718CF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по антикоррупционной тематике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1830A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65E4A" w:rsidRPr="00C909FC" w:rsidRDefault="00265E4A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72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УФНС России по Санкт-Петербургу, направленные на противодействие коррупции,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её деятельности.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коррупции.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Подготовка доклада руководителю по результатам рассмотрения обращений.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(до 15 числа следующего месяца)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рассмотрения обращений граждан и организаций по фактам проявления коррупции в налоговых органах Санкт-Петербурга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B6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функционирования системы видеонаблюдения мест приёма посетителей, хранения информации видеофиксации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оценка состояния системы видеонаблюдения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доукомплектация системы техническими средствами и приведения её к единообразию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обеспечение хранения информации видеофиксации</w:t>
            </w: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AC2F5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доклад руково-дителю 01.07.2016,</w:t>
            </w: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далее не реже 1 раза в полугодие;</w:t>
            </w: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по плану отдела безопасности</w:t>
            </w:r>
          </w:p>
          <w:p w:rsidR="00265E4A" w:rsidRPr="00C909FC" w:rsidRDefault="00265E4A" w:rsidP="005F718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DD15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в течение установленного срока (но не менее 30 суток)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70C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rPr>
          <w:trHeight w:val="344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00C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D33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государственных гражданских служащих по защите</w:t>
            </w:r>
          </w:p>
          <w:p w:rsidR="00265E4A" w:rsidRPr="00C909FC" w:rsidRDefault="00265E4A" w:rsidP="00D33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D33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сведений составляющих государственную и иную охраняемую законом тайну;</w:t>
            </w:r>
          </w:p>
          <w:p w:rsidR="00265E4A" w:rsidRPr="00C909FC" w:rsidRDefault="00265E4A" w:rsidP="00D33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5572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- служебной информации ограниченного доступа.</w:t>
            </w:r>
          </w:p>
          <w:p w:rsidR="00265E4A" w:rsidRPr="00C909FC" w:rsidRDefault="00265E4A" w:rsidP="005572F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16C1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А.Э.Аванесян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1902A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270C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66601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При оформлении допуска</w:t>
            </w:r>
          </w:p>
          <w:p w:rsidR="00265E4A" w:rsidRPr="00C909FC" w:rsidRDefault="00265E4A" w:rsidP="00CE72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При назначении на должность</w:t>
            </w:r>
          </w:p>
          <w:p w:rsidR="00265E4A" w:rsidRPr="00C909FC" w:rsidRDefault="00265E4A" w:rsidP="00440E9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816C1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в части антикоррупционной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00C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Интернет-сайте Федеральной налоговой службы (</w:t>
            </w:r>
            <w:hyperlink r:id="rId7" w:history="1">
              <w:r w:rsidRPr="00C909F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www.nalog.ru</w:t>
              </w:r>
            </w:hyperlink>
            <w:r w:rsidRPr="00C909F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регион Санкт-Петербург) информации об антикоррупционной деятельности, ведение специализированного раздела о противодействии коррупции и их мониторинг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2B47C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B47C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265E4A" w:rsidRPr="00C909FC" w:rsidRDefault="00265E4A" w:rsidP="002B47C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 xml:space="preserve">Н.В. Мельникова 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Ежемесячно до 5-го числа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00C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816C1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 и электронного почтового ящика по вопросам противодействия коррупции, а также обеспечение возможности взаимодействия граждан с УФНС России по Санкт-Петербургу, их мониторинг.</w:t>
            </w:r>
          </w:p>
          <w:p w:rsidR="00265E4A" w:rsidRPr="00C909FC" w:rsidRDefault="00265E4A" w:rsidP="00816C1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DF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D3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Еженедельный доклад руководителю </w:t>
            </w:r>
          </w:p>
          <w:p w:rsidR="00265E4A" w:rsidRPr="00C909FC" w:rsidRDefault="00265E4A" w:rsidP="00DF1C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4A" w:rsidRPr="00C909FC" w:rsidTr="00CB2E47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300C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Санкт-Петербургу.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представленных правоохранительными органами, иными государственными органами на наличие коррупционной составляющей в деятельности государственных гражданских служащих.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В.Л. Вильшанский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О.А.Маркова</w:t>
            </w:r>
          </w:p>
          <w:p w:rsidR="00265E4A" w:rsidRPr="00C909FC" w:rsidRDefault="00265E4A" w:rsidP="00EF379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DF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 и в соответствии с планом отдела безопасности Управления</w:t>
            </w:r>
          </w:p>
          <w:p w:rsidR="00265E4A" w:rsidRPr="00C909FC" w:rsidRDefault="00265E4A" w:rsidP="00DF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65E4A" w:rsidRPr="00C909FC" w:rsidRDefault="00265E4A" w:rsidP="00DF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09FC">
              <w:rPr>
                <w:rFonts w:ascii="Times New Roman CYR" w:hAnsi="Times New Roman CYR" w:cs="Times New Roman CYR"/>
                <w:sz w:val="24"/>
                <w:szCs w:val="24"/>
              </w:rPr>
              <w:t>В 3-х дневный срок с даты поступления материалов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2F2A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в части организации оперативного обмена информацией о фактах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A" w:rsidRPr="00C909FC" w:rsidRDefault="00265E4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4A" w:rsidRPr="00816F5F" w:rsidRDefault="00265E4A">
      <w:pPr>
        <w:rPr>
          <w:rFonts w:ascii="Times New Roman" w:hAnsi="Times New Roman" w:cs="Times New Roman"/>
          <w:sz w:val="24"/>
          <w:szCs w:val="24"/>
        </w:rPr>
      </w:pPr>
    </w:p>
    <w:sectPr w:rsidR="00265E4A" w:rsidRPr="00816F5F" w:rsidSect="004E4C50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4A" w:rsidRDefault="00265E4A" w:rsidP="00ED0A11">
      <w:pPr>
        <w:spacing w:after="0" w:line="240" w:lineRule="auto"/>
      </w:pPr>
      <w:r>
        <w:separator/>
      </w:r>
    </w:p>
  </w:endnote>
  <w:endnote w:type="continuationSeparator" w:id="0">
    <w:p w:rsidR="00265E4A" w:rsidRDefault="00265E4A" w:rsidP="00ED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A" w:rsidRDefault="00265E4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65E4A" w:rsidRDefault="00265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4A" w:rsidRDefault="00265E4A" w:rsidP="00ED0A11">
      <w:pPr>
        <w:spacing w:after="0" w:line="240" w:lineRule="auto"/>
      </w:pPr>
      <w:r>
        <w:separator/>
      </w:r>
    </w:p>
  </w:footnote>
  <w:footnote w:type="continuationSeparator" w:id="0">
    <w:p w:rsidR="00265E4A" w:rsidRDefault="00265E4A" w:rsidP="00ED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7B"/>
    <w:rsid w:val="000602BF"/>
    <w:rsid w:val="00071178"/>
    <w:rsid w:val="000A1788"/>
    <w:rsid w:val="000B7E70"/>
    <w:rsid w:val="00116661"/>
    <w:rsid w:val="001238A2"/>
    <w:rsid w:val="00134024"/>
    <w:rsid w:val="0015493F"/>
    <w:rsid w:val="00163DAA"/>
    <w:rsid w:val="001830AE"/>
    <w:rsid w:val="001902A1"/>
    <w:rsid w:val="001A29E4"/>
    <w:rsid w:val="00243C71"/>
    <w:rsid w:val="0026409A"/>
    <w:rsid w:val="00265E4A"/>
    <w:rsid w:val="00270C19"/>
    <w:rsid w:val="002835D8"/>
    <w:rsid w:val="002947BE"/>
    <w:rsid w:val="002B47C7"/>
    <w:rsid w:val="002C00B6"/>
    <w:rsid w:val="002E1C07"/>
    <w:rsid w:val="002F1276"/>
    <w:rsid w:val="002F2A46"/>
    <w:rsid w:val="00300CFE"/>
    <w:rsid w:val="00307AC4"/>
    <w:rsid w:val="00312DD6"/>
    <w:rsid w:val="003307A8"/>
    <w:rsid w:val="00335123"/>
    <w:rsid w:val="00397EC0"/>
    <w:rsid w:val="003B7073"/>
    <w:rsid w:val="003B7A4B"/>
    <w:rsid w:val="003E3084"/>
    <w:rsid w:val="003E7179"/>
    <w:rsid w:val="00427CB0"/>
    <w:rsid w:val="00440E97"/>
    <w:rsid w:val="00455F42"/>
    <w:rsid w:val="004718CF"/>
    <w:rsid w:val="00493F08"/>
    <w:rsid w:val="004A0243"/>
    <w:rsid w:val="004C77C5"/>
    <w:rsid w:val="004D386D"/>
    <w:rsid w:val="004E3597"/>
    <w:rsid w:val="004E4C50"/>
    <w:rsid w:val="00510265"/>
    <w:rsid w:val="0054784E"/>
    <w:rsid w:val="00556E2C"/>
    <w:rsid w:val="005572FA"/>
    <w:rsid w:val="00563DD8"/>
    <w:rsid w:val="00566243"/>
    <w:rsid w:val="005A76F1"/>
    <w:rsid w:val="005C4FD6"/>
    <w:rsid w:val="005C61E1"/>
    <w:rsid w:val="005E5910"/>
    <w:rsid w:val="005F7183"/>
    <w:rsid w:val="006029EB"/>
    <w:rsid w:val="0060508D"/>
    <w:rsid w:val="006079D3"/>
    <w:rsid w:val="00623183"/>
    <w:rsid w:val="00637FA8"/>
    <w:rsid w:val="006563BC"/>
    <w:rsid w:val="00666012"/>
    <w:rsid w:val="00693AD6"/>
    <w:rsid w:val="006C31A2"/>
    <w:rsid w:val="006C42E7"/>
    <w:rsid w:val="006D5701"/>
    <w:rsid w:val="006E40AA"/>
    <w:rsid w:val="006F6767"/>
    <w:rsid w:val="00742895"/>
    <w:rsid w:val="00746238"/>
    <w:rsid w:val="00753FE9"/>
    <w:rsid w:val="007663B8"/>
    <w:rsid w:val="007E363B"/>
    <w:rsid w:val="007F05F9"/>
    <w:rsid w:val="00805C80"/>
    <w:rsid w:val="00816C18"/>
    <w:rsid w:val="00816F5F"/>
    <w:rsid w:val="00826135"/>
    <w:rsid w:val="00835FE2"/>
    <w:rsid w:val="0087713F"/>
    <w:rsid w:val="00880A19"/>
    <w:rsid w:val="008A28E4"/>
    <w:rsid w:val="008B6658"/>
    <w:rsid w:val="008C306A"/>
    <w:rsid w:val="008E1BAE"/>
    <w:rsid w:val="00900EC4"/>
    <w:rsid w:val="00924538"/>
    <w:rsid w:val="009423D8"/>
    <w:rsid w:val="009532F5"/>
    <w:rsid w:val="009578CC"/>
    <w:rsid w:val="0096678D"/>
    <w:rsid w:val="00982A6D"/>
    <w:rsid w:val="00990C4A"/>
    <w:rsid w:val="00997480"/>
    <w:rsid w:val="009A0C80"/>
    <w:rsid w:val="009A247C"/>
    <w:rsid w:val="009C6089"/>
    <w:rsid w:val="009D5CE2"/>
    <w:rsid w:val="00A34468"/>
    <w:rsid w:val="00A40F76"/>
    <w:rsid w:val="00A62640"/>
    <w:rsid w:val="00A666C5"/>
    <w:rsid w:val="00A827EB"/>
    <w:rsid w:val="00AC2F5E"/>
    <w:rsid w:val="00AD1F7A"/>
    <w:rsid w:val="00AD4385"/>
    <w:rsid w:val="00AE3E3E"/>
    <w:rsid w:val="00AE548D"/>
    <w:rsid w:val="00B15467"/>
    <w:rsid w:val="00B240D1"/>
    <w:rsid w:val="00B2679B"/>
    <w:rsid w:val="00B807B7"/>
    <w:rsid w:val="00B850EC"/>
    <w:rsid w:val="00B8670D"/>
    <w:rsid w:val="00B94074"/>
    <w:rsid w:val="00BA0E13"/>
    <w:rsid w:val="00BA7C37"/>
    <w:rsid w:val="00BB6717"/>
    <w:rsid w:val="00BC2724"/>
    <w:rsid w:val="00BC74FE"/>
    <w:rsid w:val="00C01630"/>
    <w:rsid w:val="00C15AF3"/>
    <w:rsid w:val="00C41B0E"/>
    <w:rsid w:val="00C909FC"/>
    <w:rsid w:val="00C944F4"/>
    <w:rsid w:val="00CB2E47"/>
    <w:rsid w:val="00CD0521"/>
    <w:rsid w:val="00CE0DBD"/>
    <w:rsid w:val="00CE723A"/>
    <w:rsid w:val="00CE7B03"/>
    <w:rsid w:val="00CF2B19"/>
    <w:rsid w:val="00D15E6A"/>
    <w:rsid w:val="00D1793A"/>
    <w:rsid w:val="00D219E6"/>
    <w:rsid w:val="00D27D19"/>
    <w:rsid w:val="00D33C87"/>
    <w:rsid w:val="00D36CF9"/>
    <w:rsid w:val="00D43473"/>
    <w:rsid w:val="00D6455D"/>
    <w:rsid w:val="00D734F2"/>
    <w:rsid w:val="00D96AFA"/>
    <w:rsid w:val="00DA266F"/>
    <w:rsid w:val="00DA32B7"/>
    <w:rsid w:val="00DB1B12"/>
    <w:rsid w:val="00DD1570"/>
    <w:rsid w:val="00DD3C7B"/>
    <w:rsid w:val="00DD5AFF"/>
    <w:rsid w:val="00DF1C94"/>
    <w:rsid w:val="00E1090C"/>
    <w:rsid w:val="00E25E16"/>
    <w:rsid w:val="00E35697"/>
    <w:rsid w:val="00E570ED"/>
    <w:rsid w:val="00E771C3"/>
    <w:rsid w:val="00E956D1"/>
    <w:rsid w:val="00E96849"/>
    <w:rsid w:val="00EC4D78"/>
    <w:rsid w:val="00ED0A11"/>
    <w:rsid w:val="00EF3792"/>
    <w:rsid w:val="00EF61BF"/>
    <w:rsid w:val="00F0321D"/>
    <w:rsid w:val="00F10E2A"/>
    <w:rsid w:val="00F209C3"/>
    <w:rsid w:val="00F37983"/>
    <w:rsid w:val="00F57908"/>
    <w:rsid w:val="00F70F4F"/>
    <w:rsid w:val="00F74BD3"/>
    <w:rsid w:val="00F91638"/>
    <w:rsid w:val="00FA4CDA"/>
    <w:rsid w:val="00FB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70ED"/>
    <w:rPr>
      <w:color w:val="0000FF"/>
      <w:u w:val="single"/>
    </w:rPr>
  </w:style>
  <w:style w:type="table" w:styleId="TableGrid">
    <w:name w:val="Table Grid"/>
    <w:basedOn w:val="TableNormal"/>
    <w:uiPriority w:val="99"/>
    <w:rsid w:val="003E71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7179"/>
    <w:pPr>
      <w:widowControl w:val="0"/>
      <w:autoSpaceDE w:val="0"/>
      <w:autoSpaceDN w:val="0"/>
    </w:pPr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semiHidden/>
    <w:rsid w:val="00DA26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A11"/>
  </w:style>
  <w:style w:type="paragraph" w:styleId="Footer">
    <w:name w:val="footer"/>
    <w:basedOn w:val="Normal"/>
    <w:link w:val="FooterChar"/>
    <w:uiPriority w:val="99"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2076</Words>
  <Characters>11836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4</cp:revision>
  <cp:lastPrinted>2016-06-06T08:35:00Z</cp:lastPrinted>
  <dcterms:created xsi:type="dcterms:W3CDTF">2016-06-15T08:33:00Z</dcterms:created>
  <dcterms:modified xsi:type="dcterms:W3CDTF">2016-06-21T09:22:00Z</dcterms:modified>
</cp:coreProperties>
</file>